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DF" w:rsidRDefault="000A399F">
      <w:pPr>
        <w:rPr>
          <w:rFonts w:cs="Aharoni"/>
          <w:color w:val="5F497A" w:themeColor="accent4" w:themeShade="B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-465455</wp:posOffset>
                </wp:positionV>
                <wp:extent cx="5477510" cy="724535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75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6DF" w:rsidRPr="006A36DF" w:rsidRDefault="006A36DF" w:rsidP="006A36DF">
                            <w:pPr>
                              <w:jc w:val="center"/>
                              <w:rPr>
                                <w:rFonts w:cs="Aharoni"/>
                                <w:b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haroni" w:hint="cs"/>
                                <w:b/>
                                <w:color w:val="8064A2" w:themeColor="accent4"/>
                                <w:sz w:val="72"/>
                                <w:szCs w:val="72"/>
                                <w:rtl/>
                              </w:rPr>
                              <w:t>הסבר נלווה לכרזה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.65pt;margin-top:-36.65pt;width:431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" filled="f" stroked="f">
                <v:path arrowok="t"/>
                <v:textbox>
                  <w:txbxContent>
                    <w:p w:rsidR="006A36DF" w:rsidRPr="006A36DF" w:rsidRDefault="006A36DF" w:rsidP="006A36DF">
                      <w:pPr>
                        <w:jc w:val="center"/>
                        <w:rPr>
                          <w:rFonts w:cs="Aharoni"/>
                          <w:b/>
                          <w:color w:val="8064A2" w:themeColor="accent4"/>
                          <w:sz w:val="72"/>
                          <w:szCs w:val="72"/>
                        </w:rPr>
                      </w:pPr>
                      <w:r>
                        <w:rPr>
                          <w:rFonts w:cs="Aharoni" w:hint="cs"/>
                          <w:b/>
                          <w:color w:val="8064A2" w:themeColor="accent4"/>
                          <w:sz w:val="72"/>
                          <w:szCs w:val="72"/>
                          <w:rtl/>
                        </w:rPr>
                        <w:t>הסבר נלווה לכרזה</w:t>
                      </w:r>
                    </w:p>
                  </w:txbxContent>
                </v:textbox>
              </v:shape>
            </w:pict>
          </mc:Fallback>
        </mc:AlternateContent>
      </w:r>
    </w:p>
    <w:p w:rsidR="00A16B3A" w:rsidRPr="003C1B2B" w:rsidRDefault="006A36DF" w:rsidP="00A16B3A">
      <w:pPr>
        <w:rPr>
          <w:rFonts w:cs="Aharoni"/>
          <w:sz w:val="26"/>
          <w:szCs w:val="26"/>
          <w:rtl/>
        </w:rPr>
      </w:pPr>
      <w:r w:rsidRPr="003C1B2B">
        <w:rPr>
          <w:rFonts w:cs="Aharoni" w:hint="cs"/>
          <w:color w:val="403152" w:themeColor="accent4" w:themeShade="80"/>
          <w:sz w:val="26"/>
          <w:szCs w:val="26"/>
          <w:u w:val="single"/>
          <w:rtl/>
        </w:rPr>
        <w:t>קהל היעד שלנו</w:t>
      </w:r>
      <w:r w:rsidRPr="003C1B2B">
        <w:rPr>
          <w:rFonts w:cs="Aharoni" w:hint="cs"/>
          <w:color w:val="B2A1C7" w:themeColor="accent4" w:themeTint="99"/>
          <w:sz w:val="26"/>
          <w:szCs w:val="26"/>
          <w:rtl/>
        </w:rPr>
        <w:t xml:space="preserve"> </w:t>
      </w:r>
      <w:r w:rsidRPr="003C1B2B">
        <w:rPr>
          <w:rFonts w:cs="Aharoni" w:hint="cs"/>
          <w:sz w:val="26"/>
          <w:szCs w:val="26"/>
          <w:rtl/>
        </w:rPr>
        <w:t>הוא לכל הגילאים. מגיל קטן חשוב להעביר את המסר גם לאחרים ללא הבדלי דת, גזע, לאום, ותרבות.</w:t>
      </w:r>
      <w:r w:rsidR="003C1B2B">
        <w:rPr>
          <w:rFonts w:cs="Aharoni" w:hint="cs"/>
          <w:sz w:val="26"/>
          <w:szCs w:val="26"/>
          <w:rtl/>
        </w:rPr>
        <w:br/>
      </w:r>
      <w:r w:rsidRPr="003C1B2B">
        <w:rPr>
          <w:rFonts w:cs="Aharoni"/>
          <w:sz w:val="26"/>
          <w:szCs w:val="26"/>
          <w:rtl/>
        </w:rPr>
        <w:br/>
      </w:r>
      <w:r w:rsidRPr="003C1B2B">
        <w:rPr>
          <w:rFonts w:cs="Aharoni" w:hint="cs"/>
          <w:color w:val="403152" w:themeColor="accent4" w:themeShade="80"/>
          <w:sz w:val="26"/>
          <w:szCs w:val="26"/>
          <w:u w:val="single"/>
          <w:rtl/>
        </w:rPr>
        <w:t>הרעיון בכרזה</w:t>
      </w:r>
      <w:r w:rsidRPr="003C1B2B">
        <w:rPr>
          <w:rFonts w:cs="Aharoni" w:hint="cs"/>
          <w:color w:val="B2A1C7" w:themeColor="accent4" w:themeTint="99"/>
          <w:sz w:val="26"/>
          <w:szCs w:val="26"/>
          <w:rtl/>
        </w:rPr>
        <w:t xml:space="preserve"> </w:t>
      </w:r>
      <w:r w:rsidRPr="003C1B2B">
        <w:rPr>
          <w:rFonts w:cs="Aharoni" w:hint="cs"/>
          <w:sz w:val="26"/>
          <w:szCs w:val="26"/>
          <w:rtl/>
        </w:rPr>
        <w:t>הוא שני אנשים עם גווני עור שונים: בהיר עור וכהה עור, אך המטאפורה היא שהאנשים הם בעלי לאום\דת\גזע\תרבות\צבע שונה. בניהם יש לב המוצג בתור הנתינה, הכבוד והאהבה שהם מעניקים אחד לשני- שוויונות ואהבה ללא גזענות.</w:t>
      </w:r>
      <w:r w:rsidRPr="003C1B2B">
        <w:rPr>
          <w:rFonts w:cs="Aharoni"/>
          <w:sz w:val="26"/>
          <w:szCs w:val="26"/>
          <w:rtl/>
        </w:rPr>
        <w:br/>
      </w:r>
      <w:r w:rsidRPr="003C1B2B">
        <w:rPr>
          <w:rFonts w:cs="Aharoni" w:hint="cs"/>
          <w:sz w:val="26"/>
          <w:szCs w:val="26"/>
          <w:rtl/>
        </w:rPr>
        <w:t>השיקולים בבחירת הרעיון לכרזה: המטרה שלנו היא להציג מסר שאנשים צריכים להיות אדיבים, מכבדים ונחמדים אחד לשני ללא הבדל דת, גזע, לאום ותרבות.</w:t>
      </w:r>
      <w:r w:rsidRPr="003C1B2B">
        <w:rPr>
          <w:rFonts w:cs="Aharoni"/>
          <w:sz w:val="26"/>
          <w:szCs w:val="26"/>
          <w:rtl/>
        </w:rPr>
        <w:br/>
      </w:r>
      <w:r w:rsidRPr="003C1B2B">
        <w:rPr>
          <w:rFonts w:cs="Aharoni" w:hint="cs"/>
          <w:sz w:val="26"/>
          <w:szCs w:val="26"/>
          <w:rtl/>
        </w:rPr>
        <w:t>לדעתנו מסר של מתן עזרה לאחר, מקנה כבוד ואהבה ולכן השתמשנו במסר שמכוון למתן עזרה וקבלת כבוד כלפי האחר באופן הדדי.</w:t>
      </w:r>
      <w:r w:rsidR="003C1B2B">
        <w:rPr>
          <w:rFonts w:cs="Aharoni" w:hint="cs"/>
          <w:sz w:val="26"/>
          <w:szCs w:val="26"/>
          <w:rtl/>
        </w:rPr>
        <w:br/>
      </w:r>
      <w:r w:rsidRPr="003C1B2B">
        <w:rPr>
          <w:rFonts w:cs="Aharoni"/>
          <w:sz w:val="26"/>
          <w:szCs w:val="26"/>
          <w:rtl/>
        </w:rPr>
        <w:br/>
      </w:r>
      <w:r w:rsidRPr="003C1B2B">
        <w:rPr>
          <w:rFonts w:cs="Aharoni" w:hint="cs"/>
          <w:color w:val="403152" w:themeColor="accent4" w:themeShade="80"/>
          <w:sz w:val="26"/>
          <w:szCs w:val="26"/>
          <w:rtl/>
        </w:rPr>
        <w:t xml:space="preserve">מרכיבי </w:t>
      </w:r>
      <w:r w:rsidR="00A16B3A" w:rsidRPr="003C1B2B">
        <w:rPr>
          <w:rFonts w:cs="Aharoni" w:hint="cs"/>
          <w:color w:val="403152" w:themeColor="accent4" w:themeShade="80"/>
          <w:sz w:val="26"/>
          <w:szCs w:val="26"/>
          <w:rtl/>
        </w:rPr>
        <w:t>השכנוע היעילים והמאפיינים הרלוונטיים לכרזה:</w:t>
      </w:r>
      <w:r w:rsidR="00A16B3A" w:rsidRPr="003C1B2B">
        <w:rPr>
          <w:rFonts w:cs="Aharoni"/>
          <w:sz w:val="26"/>
          <w:szCs w:val="26"/>
          <w:rtl/>
        </w:rPr>
        <w:br/>
      </w:r>
      <w:r w:rsidR="00A16B3A" w:rsidRPr="003C1B2B">
        <w:rPr>
          <w:rFonts w:cs="Aharoni" w:hint="cs"/>
          <w:sz w:val="26"/>
          <w:szCs w:val="26"/>
          <w:rtl/>
        </w:rPr>
        <w:t>*</w:t>
      </w:r>
      <w:r w:rsidR="00A16B3A" w:rsidRPr="003C1B2B">
        <w:rPr>
          <w:rFonts w:cs="Aharoni" w:hint="cs"/>
          <w:sz w:val="26"/>
          <w:szCs w:val="26"/>
          <w:u w:val="single"/>
          <w:rtl/>
        </w:rPr>
        <w:t>אטרקטיביות המשכנע:</w:t>
      </w:r>
      <w:r w:rsidR="00A16B3A" w:rsidRPr="003C1B2B">
        <w:rPr>
          <w:rFonts w:cs="Aharoni" w:hint="cs"/>
          <w:sz w:val="26"/>
          <w:szCs w:val="26"/>
          <w:rtl/>
        </w:rPr>
        <w:t xml:space="preserve"> הדמויות מנוגדות לכן זה מושך את העין והופך את הכרזה המשכנעת לאטרקטיבית.</w:t>
      </w:r>
      <w:r w:rsidR="00A16B3A" w:rsidRPr="003C1B2B">
        <w:rPr>
          <w:rFonts w:cs="Aharoni"/>
          <w:sz w:val="26"/>
          <w:szCs w:val="26"/>
          <w:rtl/>
        </w:rPr>
        <w:br/>
      </w:r>
      <w:r w:rsidR="00A16B3A" w:rsidRPr="003C1B2B">
        <w:rPr>
          <w:rFonts w:cs="Aharoni" w:hint="cs"/>
          <w:sz w:val="26"/>
          <w:szCs w:val="26"/>
          <w:u w:val="single"/>
          <w:rtl/>
        </w:rPr>
        <w:t>*דו צדדיות המסר:</w:t>
      </w:r>
      <w:r w:rsidR="00A16B3A" w:rsidRPr="003C1B2B">
        <w:rPr>
          <w:rFonts w:cs="Aharoni" w:hint="cs"/>
          <w:sz w:val="26"/>
          <w:szCs w:val="26"/>
          <w:rtl/>
        </w:rPr>
        <w:t xml:space="preserve"> תן ובתמורה תקבל כבוד ואהבה מאחרים.</w:t>
      </w:r>
      <w:r w:rsidR="00A16B3A" w:rsidRPr="003C1B2B">
        <w:rPr>
          <w:rFonts w:cs="Aharoni"/>
          <w:sz w:val="26"/>
          <w:szCs w:val="26"/>
          <w:rtl/>
        </w:rPr>
        <w:br/>
      </w:r>
      <w:r w:rsidR="00A16B3A" w:rsidRPr="003C1B2B">
        <w:rPr>
          <w:rFonts w:cs="Aharoni" w:hint="cs"/>
          <w:i/>
          <w:iCs/>
          <w:sz w:val="26"/>
          <w:szCs w:val="26"/>
          <w:rtl/>
        </w:rPr>
        <w:t>חיסרון-</w:t>
      </w:r>
      <w:r w:rsidR="00A16B3A" w:rsidRPr="003C1B2B">
        <w:rPr>
          <w:rFonts w:cs="Aharoni" w:hint="cs"/>
          <w:sz w:val="26"/>
          <w:szCs w:val="26"/>
          <w:rtl/>
        </w:rPr>
        <w:t xml:space="preserve"> לא מתחשק לנו להקריב מעצמנו ולתת לאחרים כיוון שזה בזבוז זמן.</w:t>
      </w:r>
      <w:r w:rsidR="00A16B3A" w:rsidRPr="003C1B2B">
        <w:rPr>
          <w:rFonts w:cs="Aharoni"/>
          <w:sz w:val="26"/>
          <w:szCs w:val="26"/>
          <w:rtl/>
        </w:rPr>
        <w:br/>
      </w:r>
      <w:r w:rsidR="00A16B3A" w:rsidRPr="003C1B2B">
        <w:rPr>
          <w:rFonts w:cs="Aharoni" w:hint="cs"/>
          <w:i/>
          <w:iCs/>
          <w:sz w:val="26"/>
          <w:szCs w:val="26"/>
          <w:rtl/>
        </w:rPr>
        <w:t>יתרון-</w:t>
      </w:r>
      <w:r w:rsidR="00A16B3A" w:rsidRPr="003C1B2B">
        <w:rPr>
          <w:rFonts w:cs="Aharoni" w:hint="cs"/>
          <w:sz w:val="26"/>
          <w:szCs w:val="26"/>
          <w:rtl/>
        </w:rPr>
        <w:t xml:space="preserve"> קבלת אהבה, כל אחד רוצה לקבל כבוד ואהבה מאנשים אחרים, זה נותן תחושה והרגשה טובה.</w:t>
      </w:r>
      <w:r w:rsidR="00A16B3A" w:rsidRPr="003C1B2B">
        <w:rPr>
          <w:rFonts w:cs="Aharoni"/>
          <w:sz w:val="26"/>
          <w:szCs w:val="26"/>
          <w:rtl/>
        </w:rPr>
        <w:br/>
      </w:r>
      <w:r w:rsidR="00A16B3A" w:rsidRPr="003C1B2B">
        <w:rPr>
          <w:rFonts w:cs="Aharoni" w:hint="cs"/>
          <w:sz w:val="26"/>
          <w:szCs w:val="26"/>
          <w:rtl/>
        </w:rPr>
        <w:t xml:space="preserve">כתוצאה מהדו צדדיות של המסר, יכול להתגלות </w:t>
      </w:r>
      <w:r w:rsidR="003C1B2B">
        <w:rPr>
          <w:rFonts w:cs="Aharoni" w:hint="cs"/>
          <w:sz w:val="26"/>
          <w:szCs w:val="26"/>
          <w:rtl/>
        </w:rPr>
        <w:t>ה</w:t>
      </w:r>
      <w:r w:rsidR="00A16B3A" w:rsidRPr="003C1B2B">
        <w:rPr>
          <w:rFonts w:cs="Aharoni" w:hint="cs"/>
          <w:sz w:val="26"/>
          <w:szCs w:val="26"/>
          <w:u w:val="single"/>
          <w:rtl/>
        </w:rPr>
        <w:t xml:space="preserve">דיסוננס </w:t>
      </w:r>
      <w:r w:rsidR="003C1B2B">
        <w:rPr>
          <w:rFonts w:cs="Aharoni" w:hint="cs"/>
          <w:sz w:val="26"/>
          <w:szCs w:val="26"/>
          <w:u w:val="single"/>
          <w:rtl/>
        </w:rPr>
        <w:t>ה</w:t>
      </w:r>
      <w:r w:rsidR="00A16B3A" w:rsidRPr="003C1B2B">
        <w:rPr>
          <w:rFonts w:cs="Aharoni" w:hint="cs"/>
          <w:sz w:val="26"/>
          <w:szCs w:val="26"/>
          <w:u w:val="single"/>
          <w:rtl/>
        </w:rPr>
        <w:t>קוגניטיבי</w:t>
      </w:r>
      <w:r w:rsidR="00A16B3A" w:rsidRPr="003C1B2B">
        <w:rPr>
          <w:rFonts w:cs="Aharoni" w:hint="cs"/>
          <w:sz w:val="26"/>
          <w:szCs w:val="26"/>
          <w:rtl/>
        </w:rPr>
        <w:t xml:space="preserve"> אצל קהל הצופים בכרזה: האם לעזור או לא לעזור, אם אני לא מקריב אני חוטא למסר החברתי- ע</w:t>
      </w:r>
      <w:r w:rsidR="00091F92" w:rsidRPr="003C1B2B">
        <w:rPr>
          <w:rFonts w:cs="Aharoni" w:hint="cs"/>
          <w:sz w:val="26"/>
          <w:szCs w:val="26"/>
          <w:rtl/>
        </w:rPr>
        <w:t>ל מנת להפחית את הדיסוננס הקוגנטי</w:t>
      </w:r>
      <w:r w:rsidR="00A16B3A" w:rsidRPr="003C1B2B">
        <w:rPr>
          <w:rFonts w:cs="Aharoni" w:hint="cs"/>
          <w:sz w:val="26"/>
          <w:szCs w:val="26"/>
          <w:rtl/>
        </w:rPr>
        <w:t>בי שנוצר מכוונות להפחתת אחת העמדות, שמנו דגש ע</w:t>
      </w:r>
      <w:r w:rsidR="00091F92" w:rsidRPr="003C1B2B">
        <w:rPr>
          <w:rFonts w:cs="Aharoni" w:hint="cs"/>
          <w:sz w:val="26"/>
          <w:szCs w:val="26"/>
          <w:rtl/>
        </w:rPr>
        <w:t>ל העמדה החיובית, כך הדיסוננס הקו</w:t>
      </w:r>
      <w:r w:rsidR="00A16B3A" w:rsidRPr="003C1B2B">
        <w:rPr>
          <w:rFonts w:cs="Aharoni" w:hint="cs"/>
          <w:sz w:val="26"/>
          <w:szCs w:val="26"/>
          <w:rtl/>
        </w:rPr>
        <w:t>גנטיבי מופחת ולאדם יש פחות דילמות להתמודד איתן.</w:t>
      </w:r>
    </w:p>
    <w:p w:rsidR="00A16B3A" w:rsidRPr="003C1B2B" w:rsidRDefault="00A16B3A" w:rsidP="00DC7648">
      <w:pPr>
        <w:rPr>
          <w:rFonts w:cs="Aharoni"/>
          <w:sz w:val="26"/>
          <w:szCs w:val="26"/>
        </w:rPr>
      </w:pPr>
      <w:r w:rsidRPr="003C1B2B">
        <w:rPr>
          <w:rFonts w:cs="Aharoni" w:hint="cs"/>
          <w:sz w:val="26"/>
          <w:szCs w:val="26"/>
          <w:u w:val="single"/>
          <w:rtl/>
        </w:rPr>
        <w:t xml:space="preserve">*רמת הפחדה בינונית: </w:t>
      </w:r>
      <w:r w:rsidRPr="003C1B2B">
        <w:rPr>
          <w:rFonts w:cs="Aharoni" w:hint="cs"/>
          <w:sz w:val="26"/>
          <w:szCs w:val="26"/>
          <w:rtl/>
        </w:rPr>
        <w:t xml:space="preserve">הרעיון של הכרזה מרתיע לפעמים ובנוסף מופיע כתנאי </w:t>
      </w:r>
      <w:r w:rsidRPr="003C1B2B">
        <w:rPr>
          <w:rFonts w:cs="Aharoni"/>
          <w:sz w:val="26"/>
          <w:szCs w:val="26"/>
          <w:rtl/>
        </w:rPr>
        <w:t>–</w:t>
      </w:r>
      <w:r w:rsidRPr="003C1B2B">
        <w:rPr>
          <w:rFonts w:cs="Aharoni" w:hint="cs"/>
          <w:sz w:val="26"/>
          <w:szCs w:val="26"/>
          <w:rtl/>
        </w:rPr>
        <w:t xml:space="preserve"> אם לא תתן מעצמך לא תקבל כבוד ואהבה.</w:t>
      </w:r>
      <w:r w:rsidRPr="003C1B2B">
        <w:rPr>
          <w:rFonts w:cs="Aharoni"/>
          <w:sz w:val="26"/>
          <w:szCs w:val="26"/>
          <w:rtl/>
        </w:rPr>
        <w:br/>
      </w:r>
      <w:r w:rsidR="00091F92" w:rsidRPr="003C1B2B">
        <w:rPr>
          <w:rFonts w:cs="Aharoni"/>
          <w:color w:val="B2A1C7" w:themeColor="accent4" w:themeTint="99"/>
          <w:sz w:val="26"/>
          <w:szCs w:val="26"/>
          <w:rtl/>
        </w:rPr>
        <w:br/>
      </w:r>
      <w:bookmarkStart w:id="0" w:name="_GoBack"/>
      <w:bookmarkEnd w:id="0"/>
      <w:r w:rsidRPr="003C1B2B">
        <w:rPr>
          <w:rFonts w:cs="Aharoni" w:hint="cs"/>
          <w:color w:val="403152" w:themeColor="accent4" w:themeShade="80"/>
          <w:sz w:val="26"/>
          <w:szCs w:val="26"/>
          <w:rtl/>
        </w:rPr>
        <w:t xml:space="preserve">גישת הלמידה שבאה לידי ביטוי בכרזה ליצירה </w:t>
      </w:r>
      <w:r w:rsidR="00091F92" w:rsidRPr="003C1B2B">
        <w:rPr>
          <w:rFonts w:cs="Aharoni" w:hint="cs"/>
          <w:color w:val="403152" w:themeColor="accent4" w:themeShade="80"/>
          <w:sz w:val="26"/>
          <w:szCs w:val="26"/>
          <w:rtl/>
        </w:rPr>
        <w:t>וגיבוש העמדה הרצויה:</w:t>
      </w:r>
      <w:r w:rsidR="00091F92" w:rsidRPr="003C1B2B">
        <w:rPr>
          <w:rFonts w:cs="Aharoni" w:hint="cs"/>
          <w:sz w:val="26"/>
          <w:szCs w:val="26"/>
          <w:rtl/>
        </w:rPr>
        <w:t xml:space="preserve"> היא הגישה </w:t>
      </w:r>
      <w:r w:rsidR="003C1B2B" w:rsidRPr="003C1B2B">
        <w:rPr>
          <w:rFonts w:cs="Aharoni" w:hint="cs"/>
          <w:sz w:val="26"/>
          <w:szCs w:val="26"/>
          <w:rtl/>
        </w:rPr>
        <w:t>האופרנטית.</w:t>
      </w:r>
      <w:r w:rsidR="00091F92" w:rsidRPr="003C1B2B">
        <w:rPr>
          <w:rFonts w:cs="Aharoni" w:hint="cs"/>
          <w:sz w:val="26"/>
          <w:szCs w:val="26"/>
          <w:rtl/>
        </w:rPr>
        <w:t xml:space="preserve"> </w:t>
      </w:r>
      <w:r w:rsidR="003C1B2B" w:rsidRPr="003C1B2B">
        <w:rPr>
          <w:rFonts w:cs="Aharoni" w:hint="cs"/>
          <w:sz w:val="26"/>
          <w:szCs w:val="26"/>
          <w:rtl/>
        </w:rPr>
        <w:t>קה</w:t>
      </w:r>
      <w:r w:rsidR="00686EB8" w:rsidRPr="003C1B2B">
        <w:rPr>
          <w:rFonts w:cs="Aharoni" w:hint="cs"/>
          <w:sz w:val="26"/>
          <w:szCs w:val="26"/>
          <w:rtl/>
        </w:rPr>
        <w:t>ל מקבל המסר מגלה שכאשר נבצע את הפעולה של העזרה והנתינה, נקבל חיזוקים חיוביים. במקרה זה מוצגים הכבוד והאהבה בתור החיזוקים החיוביים.</w:t>
      </w:r>
      <w:r w:rsidR="003C1B2B" w:rsidRPr="003C1B2B">
        <w:rPr>
          <w:rFonts w:cs="Aharoni"/>
          <w:sz w:val="26"/>
          <w:szCs w:val="26"/>
          <w:rtl/>
        </w:rPr>
        <w:br/>
      </w:r>
      <w:r w:rsidR="003C1B2B" w:rsidRPr="003C1B2B">
        <w:rPr>
          <w:rFonts w:cs="Aharoni" w:hint="cs"/>
          <w:color w:val="403152" w:themeColor="accent4" w:themeShade="80"/>
          <w:sz w:val="26"/>
          <w:szCs w:val="26"/>
          <w:rtl/>
        </w:rPr>
        <w:t>הנורמה בכרזה:</w:t>
      </w:r>
      <w:r w:rsidR="003C1B2B" w:rsidRPr="003C1B2B">
        <w:rPr>
          <w:rFonts w:cs="Aharoni" w:hint="cs"/>
          <w:sz w:val="26"/>
          <w:szCs w:val="26"/>
          <w:rtl/>
        </w:rPr>
        <w:t xml:space="preserve"> הנתינה </w:t>
      </w:r>
      <w:r w:rsidR="003C1B2B" w:rsidRPr="003C1B2B">
        <w:rPr>
          <w:rFonts w:cs="Aharoni" w:hint="cs"/>
          <w:sz w:val="26"/>
          <w:szCs w:val="26"/>
          <w:u w:val="single"/>
          <w:rtl/>
        </w:rPr>
        <w:t>והסמלים</w:t>
      </w:r>
      <w:r w:rsidR="003C1B2B" w:rsidRPr="003C1B2B">
        <w:rPr>
          <w:rFonts w:cs="Aharoni" w:hint="cs"/>
          <w:sz w:val="26"/>
          <w:szCs w:val="26"/>
          <w:rtl/>
        </w:rPr>
        <w:t xml:space="preserve"> הם שרואים את הדמויות בשחור לבן כלומר הנתינה תהיה לאנשים אחרים כנורמה.</w:t>
      </w:r>
      <w:r w:rsidR="00686EB8" w:rsidRPr="003C1B2B">
        <w:rPr>
          <w:rFonts w:cs="Aharoni"/>
          <w:sz w:val="26"/>
          <w:szCs w:val="26"/>
          <w:rtl/>
        </w:rPr>
        <w:br/>
      </w:r>
      <w:r w:rsidR="00686EB8" w:rsidRPr="003C1B2B">
        <w:rPr>
          <w:rFonts w:cs="Aharoni" w:hint="cs"/>
          <w:sz w:val="26"/>
          <w:szCs w:val="26"/>
          <w:rtl/>
        </w:rPr>
        <w:br/>
      </w:r>
      <w:r w:rsidR="00686EB8" w:rsidRPr="003C1B2B">
        <w:rPr>
          <w:rFonts w:cs="Aharoni" w:hint="cs"/>
          <w:color w:val="5F497A" w:themeColor="accent4" w:themeShade="BF"/>
          <w:sz w:val="26"/>
          <w:szCs w:val="26"/>
          <w:rtl/>
        </w:rPr>
        <w:t>מגישות:</w:t>
      </w:r>
      <w:r w:rsidR="00686EB8" w:rsidRPr="003C1B2B">
        <w:rPr>
          <w:rFonts w:cs="Aharoni" w:hint="cs"/>
          <w:sz w:val="26"/>
          <w:szCs w:val="26"/>
          <w:rtl/>
        </w:rPr>
        <w:t xml:space="preserve"> מעיין דקל ושירן לוי (כיתה יא8)</w:t>
      </w:r>
      <w:r w:rsidR="00686EB8" w:rsidRPr="003C1B2B">
        <w:rPr>
          <w:rFonts w:cs="Aharoni"/>
          <w:sz w:val="26"/>
          <w:szCs w:val="26"/>
          <w:rtl/>
        </w:rPr>
        <w:br/>
      </w:r>
      <w:r w:rsidR="00686EB8" w:rsidRPr="003C1B2B">
        <w:rPr>
          <w:rFonts w:cs="Aharoni" w:hint="cs"/>
          <w:color w:val="5F497A" w:themeColor="accent4" w:themeShade="BF"/>
          <w:sz w:val="26"/>
          <w:szCs w:val="26"/>
          <w:rtl/>
        </w:rPr>
        <w:t>עיצוב גרפי:</w:t>
      </w:r>
      <w:r w:rsidR="00686EB8" w:rsidRPr="003C1B2B">
        <w:rPr>
          <w:rFonts w:cs="Aharoni" w:hint="cs"/>
          <w:sz w:val="26"/>
          <w:szCs w:val="26"/>
          <w:rtl/>
        </w:rPr>
        <w:t xml:space="preserve"> נועה בן שבת (כיתה יא8)</w:t>
      </w:r>
    </w:p>
    <w:sectPr w:rsidR="00A16B3A" w:rsidRPr="003C1B2B" w:rsidSect="00E607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F"/>
    <w:rsid w:val="00046054"/>
    <w:rsid w:val="00091F92"/>
    <w:rsid w:val="000A399F"/>
    <w:rsid w:val="003C1B2B"/>
    <w:rsid w:val="00686EB8"/>
    <w:rsid w:val="006A36DF"/>
    <w:rsid w:val="00A16B3A"/>
    <w:rsid w:val="00CC58BF"/>
    <w:rsid w:val="00DC7648"/>
    <w:rsid w:val="00E44737"/>
    <w:rsid w:val="00E60773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2016-01-18T10:47:00Z</dcterms:created>
  <dcterms:modified xsi:type="dcterms:W3CDTF">2016-01-18T10:47:00Z</dcterms:modified>
</cp:coreProperties>
</file>