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08" w:rsidRDefault="00F35908">
      <w:r>
        <w:rPr>
          <w:noProof/>
        </w:rPr>
        <mc:AlternateContent>
          <mc:Choice Requires="wps">
            <w:drawing>
              <wp:anchor distT="0" distB="0" distL="114300" distR="114300" simplePos="0" relativeHeight="251659264" behindDoc="0" locked="0" layoutInCell="1" allowOverlap="1" wp14:anchorId="35C315FC" wp14:editId="182F3433">
                <wp:simplePos x="0" y="0"/>
                <wp:positionH relativeFrom="column">
                  <wp:posOffset>381000</wp:posOffset>
                </wp:positionH>
                <wp:positionV relativeFrom="paragraph">
                  <wp:posOffset>-104775</wp:posOffset>
                </wp:positionV>
                <wp:extent cx="4810125" cy="904875"/>
                <wp:effectExtent l="0" t="0" r="0" b="9525"/>
                <wp:wrapNone/>
                <wp:docPr id="1" name="תיבת טקסט 1"/>
                <wp:cNvGraphicFramePr/>
                <a:graphic xmlns:a="http://schemas.openxmlformats.org/drawingml/2006/main">
                  <a:graphicData uri="http://schemas.microsoft.com/office/word/2010/wordprocessingShape">
                    <wps:wsp>
                      <wps:cNvSpPr txBox="1"/>
                      <wps:spPr>
                        <a:xfrm>
                          <a:off x="0" y="0"/>
                          <a:ext cx="4810125" cy="904875"/>
                        </a:xfrm>
                        <a:prstGeom prst="rect">
                          <a:avLst/>
                        </a:prstGeom>
                        <a:noFill/>
                        <a:ln>
                          <a:noFill/>
                        </a:ln>
                        <a:effectLst/>
                      </wps:spPr>
                      <wps:txbx>
                        <w:txbxContent>
                          <w:p w:rsidR="00F35908" w:rsidRPr="00F35908" w:rsidRDefault="00F35908" w:rsidP="00F35908">
                            <w:pPr>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5908">
                              <w:rPr>
                                <w:rFonts w:hint="cs"/>
                                <w:b/>
                                <w:sz w:val="96"/>
                                <w:szCs w:val="96"/>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הסבר נלווה לכרזה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30pt;margin-top:-8.25pt;width:378.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" filled="f" stroked="f">
                <v:textbox>
                  <w:txbxContent>
                    <w:p w:rsidR="00F35908" w:rsidRPr="00F35908" w:rsidRDefault="00F35908" w:rsidP="00F35908">
                      <w:pPr>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5908">
                        <w:rPr>
                          <w:rFonts w:hint="cs"/>
                          <w:b/>
                          <w:sz w:val="96"/>
                          <w:szCs w:val="96"/>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הסבר נלווה לכרזה</w:t>
                      </w:r>
                    </w:p>
                  </w:txbxContent>
                </v:textbox>
              </v:shape>
            </w:pict>
          </mc:Fallback>
        </mc:AlternateContent>
      </w:r>
    </w:p>
    <w:p w:rsidR="00F35908" w:rsidRPr="00F35908" w:rsidRDefault="00F35908" w:rsidP="00F35908"/>
    <w:p w:rsidR="00F35908" w:rsidRDefault="00F35908" w:rsidP="00F35908">
      <w:pPr>
        <w:rPr>
          <w:rtl/>
        </w:rPr>
      </w:pPr>
    </w:p>
    <w:p w:rsidR="00BF404C" w:rsidRDefault="00BF404C" w:rsidP="00F35908"/>
    <w:p w:rsidR="00F56D36" w:rsidRDefault="00F35908" w:rsidP="00F56D36">
      <w:pPr>
        <w:rPr>
          <w:sz w:val="32"/>
          <w:szCs w:val="32"/>
          <w:rtl/>
        </w:rPr>
      </w:pPr>
      <w:r w:rsidRPr="008323D4">
        <w:rPr>
          <w:rFonts w:hint="cs"/>
          <w:sz w:val="32"/>
          <w:szCs w:val="32"/>
          <w:u w:val="single"/>
          <w:rtl/>
        </w:rPr>
        <w:t>קהל היעד</w:t>
      </w:r>
      <w:r>
        <w:rPr>
          <w:rFonts w:hint="cs"/>
          <w:sz w:val="32"/>
          <w:szCs w:val="32"/>
          <w:rtl/>
        </w:rPr>
        <w:t xml:space="preserve"> שלנו הוא </w:t>
      </w:r>
      <w:r>
        <w:rPr>
          <w:rFonts w:hint="cs"/>
          <w:b/>
          <w:bCs/>
          <w:sz w:val="32"/>
          <w:szCs w:val="32"/>
          <w:rtl/>
        </w:rPr>
        <w:t>כל</w:t>
      </w:r>
      <w:r>
        <w:rPr>
          <w:rFonts w:hint="cs"/>
          <w:sz w:val="32"/>
          <w:szCs w:val="32"/>
          <w:rtl/>
        </w:rPr>
        <w:t xml:space="preserve"> החברה הישראלית.</w:t>
      </w:r>
      <w:r>
        <w:rPr>
          <w:sz w:val="32"/>
          <w:szCs w:val="32"/>
          <w:rtl/>
        </w:rPr>
        <w:br/>
      </w:r>
      <w:r>
        <w:rPr>
          <w:rFonts w:hint="cs"/>
          <w:sz w:val="32"/>
          <w:szCs w:val="32"/>
          <w:rtl/>
        </w:rPr>
        <w:t>זאת מכיוון שחשוב לשמור על הרמוניה בין הקבוצות האתניות השונות במדינתנו.</w:t>
      </w:r>
      <w:r>
        <w:rPr>
          <w:sz w:val="32"/>
          <w:szCs w:val="32"/>
          <w:rtl/>
        </w:rPr>
        <w:br/>
      </w:r>
      <w:r w:rsidR="00D63302" w:rsidRPr="008323D4">
        <w:rPr>
          <w:rFonts w:hint="cs"/>
          <w:sz w:val="32"/>
          <w:szCs w:val="32"/>
          <w:u w:val="single"/>
          <w:rtl/>
        </w:rPr>
        <w:t>הרעיון בכרזה</w:t>
      </w:r>
      <w:r w:rsidR="00D63302">
        <w:rPr>
          <w:rFonts w:hint="cs"/>
          <w:sz w:val="32"/>
          <w:szCs w:val="32"/>
          <w:rtl/>
        </w:rPr>
        <w:t xml:space="preserve"> </w:t>
      </w:r>
      <w:r w:rsidR="00A4229A">
        <w:rPr>
          <w:rFonts w:hint="cs"/>
          <w:sz w:val="32"/>
          <w:szCs w:val="32"/>
          <w:rtl/>
        </w:rPr>
        <w:t>הוא למעשה נחל שמתחבר אל הים ויחדיו הם זורמים עד אין סוף. הנחל מעביר את מימיו לים וזה מטאפורה לכך שבתוך החברה צריך להיות קשר בסיסי טוב בין הקבוצות האתניות השונות ולא קשר של שנאה או אויבות.</w:t>
      </w:r>
      <w:r w:rsidR="00A4229A">
        <w:rPr>
          <w:sz w:val="32"/>
          <w:szCs w:val="32"/>
          <w:rtl/>
        </w:rPr>
        <w:br/>
      </w:r>
      <w:r w:rsidR="009058EC" w:rsidRPr="008323D4">
        <w:rPr>
          <w:rFonts w:hint="cs"/>
          <w:sz w:val="32"/>
          <w:szCs w:val="32"/>
          <w:u w:val="single"/>
          <w:rtl/>
        </w:rPr>
        <w:t>השיקולים בבחירת הרעיון לכרזה</w:t>
      </w:r>
      <w:r w:rsidR="009058EC">
        <w:rPr>
          <w:rFonts w:hint="cs"/>
          <w:sz w:val="32"/>
          <w:szCs w:val="32"/>
          <w:rtl/>
        </w:rPr>
        <w:t xml:space="preserve">: רצינו להציג מסר חשוב, להציג </w:t>
      </w:r>
      <w:r w:rsidR="00D63302">
        <w:rPr>
          <w:rFonts w:hint="cs"/>
          <w:sz w:val="32"/>
          <w:szCs w:val="32"/>
          <w:rtl/>
        </w:rPr>
        <w:t xml:space="preserve">את המציאות שבה </w:t>
      </w:r>
      <w:r>
        <w:rPr>
          <w:rFonts w:hint="cs"/>
          <w:sz w:val="32"/>
          <w:szCs w:val="32"/>
          <w:rtl/>
        </w:rPr>
        <w:t>כולנו חיים במדינה אחת ו</w:t>
      </w:r>
      <w:r w:rsidR="009058EC">
        <w:rPr>
          <w:rFonts w:hint="cs"/>
          <w:sz w:val="32"/>
          <w:szCs w:val="32"/>
          <w:rtl/>
        </w:rPr>
        <w:t>ש</w:t>
      </w:r>
      <w:r>
        <w:rPr>
          <w:rFonts w:hint="cs"/>
          <w:sz w:val="32"/>
          <w:szCs w:val="32"/>
          <w:rtl/>
        </w:rPr>
        <w:t>ללא שיתוף</w:t>
      </w:r>
      <w:r w:rsidR="00910692">
        <w:rPr>
          <w:rFonts w:hint="cs"/>
          <w:sz w:val="32"/>
          <w:szCs w:val="32"/>
          <w:rtl/>
        </w:rPr>
        <w:t xml:space="preserve"> פעולה בין הקבוצות השונות בחברה לא ישרור שלום ונחיה בחוסר שקט במדינתנו.</w:t>
      </w:r>
      <w:r w:rsidR="009058EC">
        <w:rPr>
          <w:rFonts w:hint="cs"/>
          <w:sz w:val="32"/>
          <w:szCs w:val="32"/>
          <w:rtl/>
        </w:rPr>
        <w:t xml:space="preserve"> היו לנו רעיונות רבים אך לבסוף בחרנו ברעיון הזה מכיוון שהוא מציג בצורה הטובה ביותר קשר של חיבור טוב בין גורמים שונים (מטאפורה לקבוצות שונות בחברה).</w:t>
      </w:r>
      <w:r w:rsidR="001B4787">
        <w:rPr>
          <w:sz w:val="32"/>
          <w:szCs w:val="32"/>
          <w:rtl/>
        </w:rPr>
        <w:br/>
      </w:r>
    </w:p>
    <w:p w:rsidR="00731928" w:rsidRDefault="00731928" w:rsidP="002F37DF">
      <w:pPr>
        <w:rPr>
          <w:sz w:val="32"/>
          <w:szCs w:val="32"/>
          <w:u w:val="single"/>
          <w:rtl/>
        </w:rPr>
      </w:pPr>
    </w:p>
    <w:p w:rsidR="003E4EB6" w:rsidRDefault="008323D4" w:rsidP="00BF404C">
      <w:pPr>
        <w:rPr>
          <w:sz w:val="32"/>
          <w:szCs w:val="32"/>
          <w:rtl/>
        </w:rPr>
      </w:pPr>
      <w:r w:rsidRPr="002F37DF">
        <w:rPr>
          <w:rFonts w:hint="cs"/>
          <w:sz w:val="32"/>
          <w:szCs w:val="32"/>
          <w:u w:val="single"/>
          <w:rtl/>
        </w:rPr>
        <w:t xml:space="preserve">מרכיבי השכנוע היעיל והמאפיינים </w:t>
      </w:r>
      <w:proofErr w:type="spellStart"/>
      <w:r w:rsidRPr="002F37DF">
        <w:rPr>
          <w:rFonts w:hint="cs"/>
          <w:sz w:val="32"/>
          <w:szCs w:val="32"/>
          <w:u w:val="single"/>
          <w:rtl/>
        </w:rPr>
        <w:t>הרלוונטים</w:t>
      </w:r>
      <w:proofErr w:type="spellEnd"/>
      <w:r w:rsidRPr="002F37DF">
        <w:rPr>
          <w:rFonts w:hint="cs"/>
          <w:sz w:val="32"/>
          <w:szCs w:val="32"/>
          <w:u w:val="single"/>
          <w:rtl/>
        </w:rPr>
        <w:t xml:space="preserve"> לכרזה:</w:t>
      </w:r>
      <w:r w:rsidRPr="002F37DF">
        <w:rPr>
          <w:sz w:val="32"/>
          <w:szCs w:val="32"/>
          <w:u w:val="single"/>
          <w:rtl/>
        </w:rPr>
        <w:br/>
      </w:r>
      <w:r w:rsidR="003E4EB6" w:rsidRPr="003E4EB6">
        <w:rPr>
          <w:rFonts w:hint="cs"/>
          <w:sz w:val="32"/>
          <w:szCs w:val="32"/>
          <w:rtl/>
        </w:rPr>
        <w:t xml:space="preserve">1. </w:t>
      </w:r>
      <w:r w:rsidR="00670CEF">
        <w:rPr>
          <w:rFonts w:hint="cs"/>
          <w:sz w:val="32"/>
          <w:szCs w:val="32"/>
          <w:u w:val="single"/>
          <w:rtl/>
        </w:rPr>
        <w:t xml:space="preserve">מאפייני </w:t>
      </w:r>
      <w:r w:rsidRPr="002F37DF">
        <w:rPr>
          <w:rFonts w:hint="cs"/>
          <w:sz w:val="32"/>
          <w:szCs w:val="32"/>
          <w:u w:val="single"/>
          <w:rtl/>
        </w:rPr>
        <w:t>המשכנע</w:t>
      </w:r>
      <w:r w:rsidRPr="002F37DF">
        <w:rPr>
          <w:rFonts w:hint="cs"/>
          <w:sz w:val="32"/>
          <w:szCs w:val="32"/>
          <w:rtl/>
        </w:rPr>
        <w:t xml:space="preserve">- </w:t>
      </w:r>
      <w:r w:rsidRPr="002F37DF">
        <w:rPr>
          <w:rFonts w:hint="cs"/>
          <w:sz w:val="32"/>
          <w:szCs w:val="32"/>
          <w:rtl/>
        </w:rPr>
        <w:br/>
        <w:t>א.</w:t>
      </w:r>
      <w:r w:rsidRPr="002F37DF">
        <w:rPr>
          <w:rFonts w:hint="cs"/>
          <w:sz w:val="32"/>
          <w:szCs w:val="32"/>
          <w:u w:val="single"/>
          <w:rtl/>
        </w:rPr>
        <w:t xml:space="preserve"> </w:t>
      </w:r>
      <w:r w:rsidRPr="002F37DF">
        <w:rPr>
          <w:rFonts w:hint="cs"/>
          <w:b/>
          <w:bCs/>
          <w:sz w:val="32"/>
          <w:szCs w:val="32"/>
          <w:u w:val="single"/>
          <w:rtl/>
        </w:rPr>
        <w:t>אטרקטיבי</w:t>
      </w:r>
      <w:r w:rsidR="00D917FF" w:rsidRPr="002F37DF">
        <w:rPr>
          <w:rFonts w:hint="cs"/>
          <w:b/>
          <w:bCs/>
          <w:sz w:val="32"/>
          <w:szCs w:val="32"/>
          <w:u w:val="single"/>
          <w:rtl/>
        </w:rPr>
        <w:t>ו</w:t>
      </w:r>
      <w:r w:rsidRPr="002F37DF">
        <w:rPr>
          <w:rFonts w:hint="cs"/>
          <w:b/>
          <w:bCs/>
          <w:sz w:val="32"/>
          <w:szCs w:val="32"/>
          <w:u w:val="single"/>
          <w:rtl/>
        </w:rPr>
        <w:t>ת</w:t>
      </w:r>
      <w:r w:rsidRPr="002F37DF">
        <w:rPr>
          <w:rFonts w:hint="cs"/>
          <w:b/>
          <w:bCs/>
          <w:sz w:val="32"/>
          <w:szCs w:val="32"/>
          <w:rtl/>
        </w:rPr>
        <w:t>-</w:t>
      </w:r>
      <w:r w:rsidR="00BD5E93">
        <w:rPr>
          <w:rFonts w:hint="cs"/>
          <w:sz w:val="32"/>
          <w:szCs w:val="32"/>
          <w:rtl/>
        </w:rPr>
        <w:t xml:space="preserve">הכרזה שלנו נראית מאוד אטרקטיבית ומושכת עין, </w:t>
      </w:r>
      <w:r w:rsidR="00A119D8" w:rsidRPr="002F37DF">
        <w:rPr>
          <w:rFonts w:hint="cs"/>
          <w:sz w:val="32"/>
          <w:szCs w:val="32"/>
          <w:rtl/>
        </w:rPr>
        <w:t xml:space="preserve">מכיוון שהכרזה כוללת צבעים מרגיעים של טבע (ים, </w:t>
      </w:r>
      <w:proofErr w:type="spellStart"/>
      <w:r w:rsidR="00A119D8" w:rsidRPr="002F37DF">
        <w:rPr>
          <w:rFonts w:hint="cs"/>
          <w:sz w:val="32"/>
          <w:szCs w:val="32"/>
          <w:rtl/>
        </w:rPr>
        <w:t>נחל,חול</w:t>
      </w:r>
      <w:proofErr w:type="spellEnd"/>
      <w:r w:rsidR="00A119D8" w:rsidRPr="002F37DF">
        <w:rPr>
          <w:rFonts w:hint="cs"/>
          <w:sz w:val="32"/>
          <w:szCs w:val="32"/>
          <w:rtl/>
        </w:rPr>
        <w:t xml:space="preserve"> וצמחייה).</w:t>
      </w:r>
      <w:r w:rsidR="00A119D8" w:rsidRPr="002F37DF">
        <w:rPr>
          <w:sz w:val="32"/>
          <w:szCs w:val="32"/>
          <w:rtl/>
        </w:rPr>
        <w:br/>
      </w:r>
      <w:r w:rsidR="00A119D8" w:rsidRPr="002F37DF">
        <w:rPr>
          <w:rFonts w:hint="cs"/>
          <w:sz w:val="32"/>
          <w:szCs w:val="32"/>
          <w:rtl/>
        </w:rPr>
        <w:t xml:space="preserve">ב. </w:t>
      </w:r>
      <w:r w:rsidR="00A119D8" w:rsidRPr="002F37DF">
        <w:rPr>
          <w:rFonts w:hint="cs"/>
          <w:b/>
          <w:bCs/>
          <w:sz w:val="32"/>
          <w:szCs w:val="32"/>
          <w:u w:val="single"/>
          <w:rtl/>
        </w:rPr>
        <w:t>ידוענים</w:t>
      </w:r>
      <w:r w:rsidR="00D917FF" w:rsidRPr="002F37DF">
        <w:rPr>
          <w:rFonts w:hint="cs"/>
          <w:b/>
          <w:bCs/>
          <w:sz w:val="32"/>
          <w:szCs w:val="32"/>
          <w:u w:val="single"/>
          <w:rtl/>
        </w:rPr>
        <w:t>/מפורסמים/פופולריות</w:t>
      </w:r>
      <w:r w:rsidR="00D917FF" w:rsidRPr="002F37DF">
        <w:rPr>
          <w:rFonts w:hint="cs"/>
          <w:b/>
          <w:bCs/>
          <w:sz w:val="32"/>
          <w:szCs w:val="32"/>
          <w:rtl/>
        </w:rPr>
        <w:t>-</w:t>
      </w:r>
      <w:r w:rsidR="002F37DF" w:rsidRPr="002F37DF">
        <w:rPr>
          <w:rFonts w:hint="cs"/>
          <w:sz w:val="32"/>
          <w:szCs w:val="32"/>
          <w:rtl/>
        </w:rPr>
        <w:t>"על</w:t>
      </w:r>
      <w:r w:rsidR="002F37DF">
        <w:rPr>
          <w:rFonts w:hint="cs"/>
          <w:sz w:val="32"/>
          <w:szCs w:val="32"/>
          <w:rtl/>
        </w:rPr>
        <w:t xml:space="preserve"> פי עילי </w:t>
      </w:r>
      <w:proofErr w:type="spellStart"/>
      <w:r w:rsidR="002F37DF">
        <w:rPr>
          <w:rFonts w:hint="cs"/>
          <w:sz w:val="32"/>
          <w:szCs w:val="32"/>
          <w:rtl/>
        </w:rPr>
        <w:t>בוטנר</w:t>
      </w:r>
      <w:proofErr w:type="spellEnd"/>
      <w:r w:rsidR="002F37DF">
        <w:rPr>
          <w:rFonts w:hint="cs"/>
          <w:sz w:val="32"/>
          <w:szCs w:val="32"/>
          <w:rtl/>
        </w:rPr>
        <w:t xml:space="preserve">"- הכרזה מגייסת </w:t>
      </w:r>
      <w:r w:rsidR="003E4EB6">
        <w:rPr>
          <w:rFonts w:hint="cs"/>
          <w:sz w:val="32"/>
          <w:szCs w:val="32"/>
          <w:rtl/>
        </w:rPr>
        <w:t>אומן פופולרי מתחום המוזיקה</w:t>
      </w:r>
      <w:r w:rsidR="00670CEF">
        <w:rPr>
          <w:rFonts w:hint="cs"/>
          <w:sz w:val="32"/>
          <w:szCs w:val="32"/>
          <w:rtl/>
        </w:rPr>
        <w:t xml:space="preserve"> ומצטטת מתוך השיר שלו</w:t>
      </w:r>
      <w:r w:rsidR="00F05333">
        <w:rPr>
          <w:rFonts w:hint="cs"/>
          <w:sz w:val="32"/>
          <w:szCs w:val="32"/>
          <w:rtl/>
        </w:rPr>
        <w:t>, כמסר המילולי שלה</w:t>
      </w:r>
      <w:r w:rsidR="003E4EB6">
        <w:rPr>
          <w:rFonts w:hint="cs"/>
          <w:sz w:val="32"/>
          <w:szCs w:val="32"/>
          <w:rtl/>
        </w:rPr>
        <w:t>.</w:t>
      </w:r>
    </w:p>
    <w:p w:rsidR="00F56D36" w:rsidRDefault="002F37DF" w:rsidP="00F56D36">
      <w:pPr>
        <w:rPr>
          <w:sz w:val="32"/>
          <w:szCs w:val="32"/>
          <w:rtl/>
        </w:rPr>
      </w:pPr>
      <w:r w:rsidRPr="002F37DF">
        <w:rPr>
          <w:rFonts w:hint="cs"/>
          <w:sz w:val="32"/>
          <w:szCs w:val="32"/>
          <w:rtl/>
        </w:rPr>
        <w:t xml:space="preserve"> </w:t>
      </w:r>
      <w:r w:rsidR="003E4EB6">
        <w:rPr>
          <w:rFonts w:hint="cs"/>
          <w:sz w:val="32"/>
          <w:szCs w:val="32"/>
          <w:rtl/>
        </w:rPr>
        <w:t xml:space="preserve">2. </w:t>
      </w:r>
      <w:r w:rsidR="00F05333" w:rsidRPr="009564B4">
        <w:rPr>
          <w:rFonts w:hint="cs"/>
          <w:sz w:val="32"/>
          <w:szCs w:val="32"/>
          <w:u w:val="single"/>
          <w:rtl/>
        </w:rPr>
        <w:t xml:space="preserve">מאפייני </w:t>
      </w:r>
      <w:r w:rsidR="003E4EB6">
        <w:rPr>
          <w:rFonts w:hint="cs"/>
          <w:sz w:val="32"/>
          <w:szCs w:val="32"/>
          <w:u w:val="single"/>
          <w:rtl/>
        </w:rPr>
        <w:t>המסר שלנו:</w:t>
      </w:r>
      <w:r w:rsidR="003E4EB6">
        <w:rPr>
          <w:sz w:val="32"/>
          <w:szCs w:val="32"/>
          <w:u w:val="single"/>
          <w:rtl/>
        </w:rPr>
        <w:br/>
      </w:r>
      <w:r w:rsidR="007363D2">
        <w:rPr>
          <w:rFonts w:hint="cs"/>
          <w:sz w:val="32"/>
          <w:szCs w:val="32"/>
          <w:rtl/>
        </w:rPr>
        <w:t xml:space="preserve">א. </w:t>
      </w:r>
      <w:r w:rsidR="00F56D36">
        <w:rPr>
          <w:rFonts w:hint="cs"/>
          <w:sz w:val="32"/>
          <w:szCs w:val="32"/>
          <w:rtl/>
        </w:rPr>
        <w:t>המסר הלא מילולי נראה כתמונת טבע מרגיעה ונעימה.</w:t>
      </w:r>
      <w:r w:rsidR="00F56D36" w:rsidRPr="002F37DF">
        <w:rPr>
          <w:rFonts w:hint="cs"/>
          <w:b/>
          <w:bCs/>
          <w:sz w:val="32"/>
          <w:szCs w:val="32"/>
          <w:rtl/>
        </w:rPr>
        <w:t xml:space="preserve">   </w:t>
      </w:r>
      <w:r w:rsidR="003E4EB6">
        <w:rPr>
          <w:rFonts w:hint="cs"/>
          <w:sz w:val="32"/>
          <w:szCs w:val="32"/>
          <w:u w:val="single"/>
          <w:rtl/>
        </w:rPr>
        <w:br/>
      </w:r>
      <w:r w:rsidR="00F56D36">
        <w:rPr>
          <w:rFonts w:hint="cs"/>
          <w:sz w:val="32"/>
          <w:szCs w:val="32"/>
          <w:rtl/>
        </w:rPr>
        <w:t xml:space="preserve">הרעיון שלנו </w:t>
      </w:r>
      <w:r w:rsidR="00F56D36" w:rsidRPr="00D526B5">
        <w:rPr>
          <w:rFonts w:hint="cs"/>
          <w:b/>
          <w:bCs/>
          <w:sz w:val="32"/>
          <w:szCs w:val="32"/>
          <w:rtl/>
        </w:rPr>
        <w:t>לא נראה כנועד לשכנע</w:t>
      </w:r>
      <w:r w:rsidR="00F56D36">
        <w:rPr>
          <w:rFonts w:hint="cs"/>
          <w:sz w:val="32"/>
          <w:szCs w:val="32"/>
          <w:rtl/>
        </w:rPr>
        <w:t xml:space="preserve"> ולכן קהל היעד יכול ביתר קלות </w:t>
      </w:r>
      <w:r w:rsidR="00F56D36">
        <w:rPr>
          <w:rFonts w:hint="cs"/>
          <w:sz w:val="32"/>
          <w:szCs w:val="32"/>
          <w:rtl/>
        </w:rPr>
        <w:lastRenderedPageBreak/>
        <w:t>להתחבר לכרזה. כאשר מנסים לשכנע אנשים להתחבר למסר מסוים הם נוהגים להתנגד ובמקרה הזה המסר לא</w:t>
      </w:r>
      <w:r w:rsidR="008927C7">
        <w:rPr>
          <w:rFonts w:hint="cs"/>
          <w:sz w:val="32"/>
          <w:szCs w:val="32"/>
          <w:rtl/>
        </w:rPr>
        <w:t xml:space="preserve"> נתפס</w:t>
      </w:r>
      <w:r w:rsidR="00F56D36">
        <w:rPr>
          <w:rFonts w:hint="cs"/>
          <w:sz w:val="32"/>
          <w:szCs w:val="32"/>
          <w:rtl/>
        </w:rPr>
        <w:t xml:space="preserve"> </w:t>
      </w:r>
      <w:r w:rsidR="008927C7">
        <w:rPr>
          <w:rFonts w:hint="cs"/>
          <w:sz w:val="32"/>
          <w:szCs w:val="32"/>
          <w:rtl/>
        </w:rPr>
        <w:t>כישיר</w:t>
      </w:r>
      <w:r w:rsidR="00F56D36">
        <w:rPr>
          <w:rFonts w:hint="cs"/>
          <w:sz w:val="32"/>
          <w:szCs w:val="32"/>
          <w:rtl/>
        </w:rPr>
        <w:t>.</w:t>
      </w:r>
    </w:p>
    <w:p w:rsidR="006C1DB3" w:rsidRDefault="007363D2" w:rsidP="00F56D36">
      <w:pPr>
        <w:rPr>
          <w:sz w:val="32"/>
          <w:szCs w:val="32"/>
          <w:rtl/>
        </w:rPr>
      </w:pPr>
      <w:r>
        <w:rPr>
          <w:rFonts w:hint="cs"/>
          <w:sz w:val="32"/>
          <w:szCs w:val="32"/>
          <w:rtl/>
        </w:rPr>
        <w:t xml:space="preserve">ב. </w:t>
      </w:r>
      <w:r w:rsidR="009564B4" w:rsidRPr="009564B4">
        <w:rPr>
          <w:rFonts w:hint="cs"/>
          <w:b/>
          <w:bCs/>
          <w:sz w:val="32"/>
          <w:szCs w:val="32"/>
          <w:u w:val="single"/>
          <w:rtl/>
        </w:rPr>
        <w:t xml:space="preserve">דו-צדדיות </w:t>
      </w:r>
      <w:r w:rsidR="006C1DB3" w:rsidRPr="009564B4">
        <w:rPr>
          <w:rFonts w:hint="cs"/>
          <w:b/>
          <w:bCs/>
          <w:sz w:val="32"/>
          <w:szCs w:val="32"/>
          <w:u w:val="single"/>
          <w:rtl/>
        </w:rPr>
        <w:t>המסר</w:t>
      </w:r>
      <w:r w:rsidR="006C1DB3">
        <w:rPr>
          <w:sz w:val="32"/>
          <w:szCs w:val="32"/>
          <w:rtl/>
        </w:rPr>
        <w:t>–</w:t>
      </w:r>
      <w:r w:rsidR="006C1DB3">
        <w:rPr>
          <w:rFonts w:hint="cs"/>
          <w:sz w:val="32"/>
          <w:szCs w:val="32"/>
          <w:rtl/>
        </w:rPr>
        <w:t xml:space="preserve"> מצד אחד יש בכרזה תרבויות של דתות שאין ביניהן חיבור טוב במציאות הישראלית ומצד שני הכרזה המציעה לזרום ביחד יוצרת תחושת רוגע.</w:t>
      </w:r>
      <w:r>
        <w:rPr>
          <w:rFonts w:hint="cs"/>
          <w:sz w:val="32"/>
          <w:szCs w:val="32"/>
          <w:rtl/>
        </w:rPr>
        <w:t xml:space="preserve"> </w:t>
      </w:r>
    </w:p>
    <w:p w:rsidR="00E32512" w:rsidRDefault="009B67FC" w:rsidP="00C41DB2">
      <w:pPr>
        <w:rPr>
          <w:sz w:val="32"/>
          <w:szCs w:val="32"/>
          <w:rtl/>
        </w:rPr>
      </w:pPr>
      <w:r>
        <w:rPr>
          <w:rFonts w:hint="cs"/>
          <w:sz w:val="32"/>
          <w:szCs w:val="32"/>
          <w:rtl/>
        </w:rPr>
        <w:t xml:space="preserve">3. </w:t>
      </w:r>
      <w:r>
        <w:rPr>
          <w:rFonts w:hint="cs"/>
          <w:sz w:val="32"/>
          <w:szCs w:val="32"/>
          <w:u w:val="single"/>
          <w:rtl/>
        </w:rPr>
        <w:t>מקבל המסר/קהל השומעים</w:t>
      </w:r>
      <w:r>
        <w:rPr>
          <w:rFonts w:hint="cs"/>
          <w:sz w:val="32"/>
          <w:szCs w:val="32"/>
          <w:rtl/>
        </w:rPr>
        <w:t>-</w:t>
      </w:r>
      <w:r w:rsidR="00E32512">
        <w:rPr>
          <w:sz w:val="32"/>
          <w:szCs w:val="32"/>
          <w:rtl/>
        </w:rPr>
        <w:br/>
      </w:r>
      <w:r w:rsidR="00D34698">
        <w:rPr>
          <w:rFonts w:hint="cs"/>
          <w:sz w:val="32"/>
          <w:szCs w:val="32"/>
          <w:rtl/>
        </w:rPr>
        <w:t xml:space="preserve">מקבל המסר יכול להשתכנע בצורה הטובה ביותר אם הכרזה תוצג במקומות ציבוריים בהם הוא עובר. </w:t>
      </w:r>
      <w:r w:rsidR="00D34698">
        <w:rPr>
          <w:sz w:val="32"/>
          <w:szCs w:val="32"/>
          <w:rtl/>
        </w:rPr>
        <w:br/>
      </w:r>
      <w:r w:rsidR="00D34698">
        <w:rPr>
          <w:rFonts w:hint="cs"/>
          <w:sz w:val="32"/>
          <w:szCs w:val="32"/>
          <w:rtl/>
        </w:rPr>
        <w:t>למשל, בתחנות רכבת ישנם אנשים שעוברים ושבים ואם הכרזה תופיע שם הם יראו או</w:t>
      </w:r>
      <w:r w:rsidR="00E97C6B">
        <w:rPr>
          <w:rFonts w:hint="cs"/>
          <w:sz w:val="32"/>
          <w:szCs w:val="32"/>
          <w:rtl/>
        </w:rPr>
        <w:t>תה באופן לא מודע ויושפעו מהמסר שלנו.</w:t>
      </w:r>
      <w:r w:rsidR="00E97C6B">
        <w:rPr>
          <w:sz w:val="32"/>
          <w:szCs w:val="32"/>
          <w:rtl/>
        </w:rPr>
        <w:br/>
      </w:r>
      <w:r w:rsidR="00E97C6B">
        <w:rPr>
          <w:rFonts w:hint="cs"/>
          <w:sz w:val="32"/>
          <w:szCs w:val="32"/>
          <w:rtl/>
        </w:rPr>
        <w:t>בנוסף, ניתן להציג את הכרזה בשדות תעופה. הכרזה כוללת סמלים של קבוצות אתניות שונות (מגן דוד, צלב וסהר) ובכך יכולה להתקשר לסיטואציה שבה אנשים טסים לחו"ל, למקומות בהם יש מגוון אנשים מהקבו</w:t>
      </w:r>
      <w:r w:rsidR="00310921">
        <w:rPr>
          <w:rFonts w:hint="cs"/>
          <w:sz w:val="32"/>
          <w:szCs w:val="32"/>
          <w:rtl/>
        </w:rPr>
        <w:t>צות האתניו</w:t>
      </w:r>
      <w:r w:rsidR="00180E5E">
        <w:rPr>
          <w:rFonts w:hint="cs"/>
          <w:sz w:val="32"/>
          <w:szCs w:val="32"/>
          <w:rtl/>
        </w:rPr>
        <w:t>ת שנמצאות בארץ במידה מועטה יותר</w:t>
      </w:r>
      <w:r w:rsidR="00E97C6B">
        <w:rPr>
          <w:rFonts w:hint="cs"/>
          <w:sz w:val="32"/>
          <w:szCs w:val="32"/>
          <w:rtl/>
        </w:rPr>
        <w:t xml:space="preserve">- הלא יהודים. בשדה </w:t>
      </w:r>
      <w:r w:rsidR="00180E5E">
        <w:rPr>
          <w:rFonts w:hint="cs"/>
          <w:sz w:val="32"/>
          <w:szCs w:val="32"/>
          <w:rtl/>
        </w:rPr>
        <w:t>התעופה</w:t>
      </w:r>
      <w:r w:rsidR="00E97C6B">
        <w:rPr>
          <w:rFonts w:hint="cs"/>
          <w:sz w:val="32"/>
          <w:szCs w:val="32"/>
          <w:rtl/>
        </w:rPr>
        <w:t xml:space="preserve"> יש המתנה רבה בדרך לעלייה למטוס וביציאה </w:t>
      </w:r>
      <w:r w:rsidR="001B141B">
        <w:rPr>
          <w:rFonts w:hint="cs"/>
          <w:sz w:val="32"/>
          <w:szCs w:val="32"/>
          <w:rtl/>
        </w:rPr>
        <w:t>והמסר יוכל ל</w:t>
      </w:r>
      <w:r w:rsidR="00A529C6">
        <w:rPr>
          <w:rFonts w:hint="cs"/>
          <w:sz w:val="32"/>
          <w:szCs w:val="32"/>
          <w:rtl/>
        </w:rPr>
        <w:t>היקלט</w:t>
      </w:r>
      <w:r w:rsidR="001B141B">
        <w:rPr>
          <w:rFonts w:hint="cs"/>
          <w:sz w:val="32"/>
          <w:szCs w:val="32"/>
          <w:rtl/>
        </w:rPr>
        <w:t xml:space="preserve"> </w:t>
      </w:r>
      <w:r w:rsidR="00A529C6">
        <w:rPr>
          <w:rFonts w:hint="cs"/>
          <w:sz w:val="32"/>
          <w:szCs w:val="32"/>
          <w:rtl/>
        </w:rPr>
        <w:t>אצל אנשים</w:t>
      </w:r>
      <w:r w:rsidR="00145E31">
        <w:rPr>
          <w:rFonts w:hint="cs"/>
          <w:sz w:val="32"/>
          <w:szCs w:val="32"/>
          <w:rtl/>
        </w:rPr>
        <w:t xml:space="preserve"> באופן שהם אינם מודעים לו. </w:t>
      </w:r>
    </w:p>
    <w:p w:rsidR="00AB483E" w:rsidRDefault="00E32512" w:rsidP="00BB0CFB">
      <w:pPr>
        <w:rPr>
          <w:rFonts w:hint="cs"/>
          <w:sz w:val="32"/>
          <w:szCs w:val="32"/>
          <w:rtl/>
        </w:rPr>
      </w:pPr>
      <w:r>
        <w:rPr>
          <w:rFonts w:hint="cs"/>
          <w:sz w:val="32"/>
          <w:szCs w:val="32"/>
          <w:rtl/>
        </w:rPr>
        <w:t xml:space="preserve">בנוסף, יכול להתעורר אצל מקבל המסר </w:t>
      </w:r>
      <w:r w:rsidRPr="00E32512">
        <w:rPr>
          <w:rFonts w:hint="cs"/>
          <w:b/>
          <w:bCs/>
          <w:sz w:val="32"/>
          <w:szCs w:val="32"/>
          <w:u w:val="single"/>
          <w:rtl/>
        </w:rPr>
        <w:t>דיסוננס קוגניטיבי</w:t>
      </w:r>
      <w:r>
        <w:rPr>
          <w:rFonts w:hint="cs"/>
          <w:sz w:val="32"/>
          <w:szCs w:val="32"/>
          <w:rtl/>
        </w:rPr>
        <w:t xml:space="preserve">: </w:t>
      </w:r>
      <w:r w:rsidR="003E4EB6">
        <w:rPr>
          <w:sz w:val="32"/>
          <w:szCs w:val="32"/>
          <w:rtl/>
        </w:rPr>
        <w:br/>
      </w:r>
      <w:r w:rsidR="008F4594">
        <w:rPr>
          <w:rFonts w:hint="cs"/>
          <w:sz w:val="32"/>
          <w:szCs w:val="32"/>
          <w:rtl/>
        </w:rPr>
        <w:t>מקבל המסר</w:t>
      </w:r>
      <w:r w:rsidR="005349EA">
        <w:rPr>
          <w:rFonts w:hint="cs"/>
          <w:sz w:val="32"/>
          <w:szCs w:val="32"/>
          <w:rtl/>
        </w:rPr>
        <w:t xml:space="preserve"> </w:t>
      </w:r>
      <w:r w:rsidR="00BE0941">
        <w:rPr>
          <w:rFonts w:hint="cs"/>
          <w:sz w:val="32"/>
          <w:szCs w:val="32"/>
          <w:rtl/>
        </w:rPr>
        <w:t>ה</w:t>
      </w:r>
      <w:r w:rsidR="005349EA">
        <w:rPr>
          <w:rFonts w:hint="cs"/>
          <w:sz w:val="32"/>
          <w:szCs w:val="32"/>
          <w:rtl/>
        </w:rPr>
        <w:t xml:space="preserve">אוחז בעמדה שלילית נגד </w:t>
      </w:r>
      <w:r w:rsidR="00276BEE">
        <w:rPr>
          <w:rFonts w:hint="cs"/>
          <w:sz w:val="32"/>
          <w:szCs w:val="32"/>
          <w:rtl/>
        </w:rPr>
        <w:t>קבוצות אתניות שונות (דעה קדומה),</w:t>
      </w:r>
      <w:r w:rsidR="005349EA">
        <w:rPr>
          <w:rFonts w:hint="cs"/>
          <w:sz w:val="32"/>
          <w:szCs w:val="32"/>
          <w:rtl/>
        </w:rPr>
        <w:t xml:space="preserve"> בעקבות המסר שלנו, המנוגד לדעה הקדומה, ה</w:t>
      </w:r>
      <w:r w:rsidR="00276BEE">
        <w:rPr>
          <w:rFonts w:hint="cs"/>
          <w:sz w:val="32"/>
          <w:szCs w:val="32"/>
          <w:rtl/>
        </w:rPr>
        <w:t>וא</w:t>
      </w:r>
      <w:r w:rsidR="005349EA">
        <w:rPr>
          <w:rFonts w:hint="cs"/>
          <w:sz w:val="32"/>
          <w:szCs w:val="32"/>
          <w:rtl/>
        </w:rPr>
        <w:t xml:space="preserve"> </w:t>
      </w:r>
      <w:r w:rsidR="00276BEE">
        <w:rPr>
          <w:rFonts w:hint="cs"/>
          <w:sz w:val="32"/>
          <w:szCs w:val="32"/>
          <w:rtl/>
        </w:rPr>
        <w:t>י</w:t>
      </w:r>
      <w:r w:rsidR="005349EA">
        <w:rPr>
          <w:rFonts w:hint="cs"/>
          <w:sz w:val="32"/>
          <w:szCs w:val="32"/>
          <w:rtl/>
        </w:rPr>
        <w:t>ח</w:t>
      </w:r>
      <w:r w:rsidR="00276BEE">
        <w:rPr>
          <w:rFonts w:hint="cs"/>
          <w:sz w:val="32"/>
          <w:szCs w:val="32"/>
          <w:rtl/>
        </w:rPr>
        <w:t>ו</w:t>
      </w:r>
      <w:r w:rsidR="005349EA">
        <w:rPr>
          <w:rFonts w:hint="cs"/>
          <w:sz w:val="32"/>
          <w:szCs w:val="32"/>
          <w:rtl/>
        </w:rPr>
        <w:t xml:space="preserve">ש בדיסוננס קוגניטיבי. </w:t>
      </w:r>
      <w:proofErr w:type="spellStart"/>
      <w:r w:rsidR="00C86B6F">
        <w:rPr>
          <w:rFonts w:hint="cs"/>
          <w:sz w:val="32"/>
          <w:szCs w:val="32"/>
          <w:rtl/>
        </w:rPr>
        <w:t>כתוצטה</w:t>
      </w:r>
      <w:proofErr w:type="spellEnd"/>
      <w:r w:rsidR="00C86B6F">
        <w:rPr>
          <w:rFonts w:hint="cs"/>
          <w:sz w:val="32"/>
          <w:szCs w:val="32"/>
          <w:rtl/>
        </w:rPr>
        <w:t xml:space="preserve"> מכך</w:t>
      </w:r>
      <w:r w:rsidR="005349EA">
        <w:rPr>
          <w:rFonts w:hint="cs"/>
          <w:sz w:val="32"/>
          <w:szCs w:val="32"/>
          <w:rtl/>
        </w:rPr>
        <w:t xml:space="preserve"> </w:t>
      </w:r>
      <w:r w:rsidR="00255782">
        <w:rPr>
          <w:rFonts w:hint="cs"/>
          <w:sz w:val="32"/>
          <w:szCs w:val="32"/>
          <w:rtl/>
        </w:rPr>
        <w:t xml:space="preserve">הוא מרגיש חוסר איזון </w:t>
      </w:r>
      <w:r w:rsidR="001D20B8">
        <w:rPr>
          <w:rFonts w:hint="cs"/>
          <w:sz w:val="32"/>
          <w:szCs w:val="32"/>
          <w:rtl/>
        </w:rPr>
        <w:t xml:space="preserve">ואי נוחות שהוא שואף להפחיתה מיד. </w:t>
      </w:r>
      <w:r w:rsidR="00394282">
        <w:rPr>
          <w:rFonts w:hint="cs"/>
          <w:sz w:val="32"/>
          <w:szCs w:val="32"/>
          <w:rtl/>
        </w:rPr>
        <w:t xml:space="preserve">כך נוצר מצב שהוא </w:t>
      </w:r>
      <w:r w:rsidR="002A6AAB">
        <w:rPr>
          <w:rFonts w:hint="cs"/>
          <w:sz w:val="32"/>
          <w:szCs w:val="32"/>
          <w:rtl/>
        </w:rPr>
        <w:t>מעדיף</w:t>
      </w:r>
      <w:r w:rsidR="005349EA">
        <w:rPr>
          <w:rFonts w:hint="cs"/>
          <w:sz w:val="32"/>
          <w:szCs w:val="32"/>
          <w:rtl/>
        </w:rPr>
        <w:t xml:space="preserve"> </w:t>
      </w:r>
      <w:r w:rsidR="002A6AAB">
        <w:rPr>
          <w:rFonts w:hint="cs"/>
          <w:sz w:val="32"/>
          <w:szCs w:val="32"/>
          <w:rtl/>
        </w:rPr>
        <w:t>לוותר על אחת העמדות</w:t>
      </w:r>
      <w:r w:rsidR="005349EA">
        <w:rPr>
          <w:rFonts w:hint="cs"/>
          <w:sz w:val="32"/>
          <w:szCs w:val="32"/>
          <w:rtl/>
        </w:rPr>
        <w:t xml:space="preserve"> </w:t>
      </w:r>
      <w:r w:rsidR="002A6AAB">
        <w:rPr>
          <w:rFonts w:hint="cs"/>
          <w:sz w:val="32"/>
          <w:szCs w:val="32"/>
          <w:rtl/>
        </w:rPr>
        <w:t xml:space="preserve">כדי לצמצם את הדיסוננס הקוגניטיבי ומשתכנע </w:t>
      </w:r>
      <w:r w:rsidR="005349EA">
        <w:rPr>
          <w:rFonts w:hint="cs"/>
          <w:sz w:val="32"/>
          <w:szCs w:val="32"/>
          <w:rtl/>
        </w:rPr>
        <w:t>שהקבוצות האתניות השונות צריכות להשתלב זו עם זו בחברה</w:t>
      </w:r>
      <w:r w:rsidR="00513555">
        <w:rPr>
          <w:rFonts w:hint="cs"/>
          <w:sz w:val="32"/>
          <w:szCs w:val="32"/>
          <w:rtl/>
        </w:rPr>
        <w:t>, כלומר אוחז בעמדה בעד כבוד הדדי ושילוב בין תרבויות שונות בחברה הישראלית</w:t>
      </w:r>
      <w:r w:rsidR="005349EA">
        <w:rPr>
          <w:rFonts w:hint="cs"/>
          <w:sz w:val="32"/>
          <w:szCs w:val="32"/>
          <w:rtl/>
        </w:rPr>
        <w:t>.</w:t>
      </w:r>
      <w:r w:rsidR="00731928">
        <w:rPr>
          <w:rFonts w:hint="cs"/>
          <w:sz w:val="32"/>
          <w:szCs w:val="32"/>
          <w:rtl/>
        </w:rPr>
        <w:br/>
        <w:t>אנו מקוות כי קהל השומעים שלנו ישתכנע וישמור על חברה מגובשת בעקבות כל המאפיינים שציינו במרכיבי השכנוע המופיעים בכרזה שלנו</w:t>
      </w:r>
      <w:r w:rsidR="00745A41">
        <w:rPr>
          <w:rFonts w:hint="cs"/>
          <w:sz w:val="32"/>
          <w:szCs w:val="32"/>
          <w:rtl/>
        </w:rPr>
        <w:t xml:space="preserve"> בעזרת </w:t>
      </w:r>
      <w:r w:rsidR="00745A41" w:rsidRPr="004E3F50">
        <w:rPr>
          <w:rFonts w:hint="cs"/>
          <w:b/>
          <w:bCs/>
          <w:sz w:val="32"/>
          <w:szCs w:val="32"/>
          <w:rtl/>
        </w:rPr>
        <w:t>הנבואה שמגשימה את עצמה</w:t>
      </w:r>
      <w:r w:rsidR="00731928">
        <w:rPr>
          <w:rFonts w:hint="cs"/>
          <w:sz w:val="32"/>
          <w:szCs w:val="32"/>
          <w:rtl/>
        </w:rPr>
        <w:t>.</w:t>
      </w:r>
      <w:r w:rsidR="004024C3">
        <w:rPr>
          <w:sz w:val="32"/>
          <w:szCs w:val="32"/>
          <w:rtl/>
        </w:rPr>
        <w:br/>
      </w:r>
      <w:r w:rsidR="004024C3">
        <w:rPr>
          <w:rFonts w:hint="cs"/>
          <w:sz w:val="32"/>
          <w:szCs w:val="32"/>
          <w:rtl/>
        </w:rPr>
        <w:t xml:space="preserve">במילים אחרות, הציפיות שאנחנו מפנות כלפי מקבלי המסר לגבש או לשנות עמדה לכיוון חיובי בנושא הכבוד ההדדי בין בני תרבויות </w:t>
      </w:r>
      <w:r w:rsidR="004024C3">
        <w:rPr>
          <w:rFonts w:hint="cs"/>
          <w:sz w:val="32"/>
          <w:szCs w:val="32"/>
          <w:rtl/>
        </w:rPr>
        <w:lastRenderedPageBreak/>
        <w:t>שונות, מתורגמות למסרים המילולי והחזותי שמובעות בכרזה שיצרנו ונקלטות אצל הצופים.</w:t>
      </w:r>
      <w:r w:rsidR="003513DA">
        <w:rPr>
          <w:rFonts w:hint="cs"/>
          <w:sz w:val="32"/>
          <w:szCs w:val="32"/>
          <w:rtl/>
        </w:rPr>
        <w:t xml:space="preserve"> אנו מקוות </w:t>
      </w:r>
      <w:r w:rsidR="00D84669">
        <w:rPr>
          <w:rFonts w:hint="cs"/>
          <w:sz w:val="32"/>
          <w:szCs w:val="32"/>
          <w:rtl/>
        </w:rPr>
        <w:t>להשפיע ו</w:t>
      </w:r>
      <w:r w:rsidR="003513DA">
        <w:rPr>
          <w:rFonts w:hint="cs"/>
          <w:sz w:val="32"/>
          <w:szCs w:val="32"/>
          <w:rtl/>
        </w:rPr>
        <w:t>שה</w:t>
      </w:r>
      <w:r w:rsidR="009407A6">
        <w:rPr>
          <w:rFonts w:hint="cs"/>
          <w:sz w:val="32"/>
          <w:szCs w:val="32"/>
          <w:rtl/>
        </w:rPr>
        <w:t>צופים</w:t>
      </w:r>
      <w:r w:rsidR="003513DA">
        <w:rPr>
          <w:rFonts w:hint="cs"/>
          <w:sz w:val="32"/>
          <w:szCs w:val="32"/>
          <w:rtl/>
        </w:rPr>
        <w:t xml:space="preserve"> יגשימו צי</w:t>
      </w:r>
      <w:r w:rsidR="002931ED">
        <w:rPr>
          <w:rFonts w:hint="cs"/>
          <w:sz w:val="32"/>
          <w:szCs w:val="32"/>
          <w:rtl/>
        </w:rPr>
        <w:t>פיות אלו</w:t>
      </w:r>
      <w:r w:rsidR="00AD5BD0">
        <w:rPr>
          <w:rFonts w:hint="cs"/>
          <w:sz w:val="32"/>
          <w:szCs w:val="32"/>
          <w:rtl/>
        </w:rPr>
        <w:t>,</w:t>
      </w:r>
      <w:r w:rsidR="002931ED">
        <w:rPr>
          <w:rFonts w:hint="cs"/>
          <w:sz w:val="32"/>
          <w:szCs w:val="32"/>
          <w:rtl/>
        </w:rPr>
        <w:t xml:space="preserve"> גם בדרך של </w:t>
      </w:r>
      <w:r w:rsidR="002931ED" w:rsidRPr="002931ED">
        <w:rPr>
          <w:rFonts w:hint="cs"/>
          <w:b/>
          <w:bCs/>
          <w:sz w:val="32"/>
          <w:szCs w:val="32"/>
          <w:rtl/>
        </w:rPr>
        <w:t>הענות מסוג של הדדיות</w:t>
      </w:r>
      <w:r w:rsidR="002931ED">
        <w:rPr>
          <w:rFonts w:hint="cs"/>
          <w:sz w:val="32"/>
          <w:szCs w:val="32"/>
          <w:rtl/>
        </w:rPr>
        <w:t>.</w:t>
      </w:r>
      <w:r w:rsidR="00386400">
        <w:rPr>
          <w:rFonts w:hint="cs"/>
          <w:sz w:val="32"/>
          <w:szCs w:val="32"/>
          <w:rtl/>
        </w:rPr>
        <w:t xml:space="preserve"> </w:t>
      </w:r>
      <w:r w:rsidR="00386400">
        <w:rPr>
          <w:sz w:val="32"/>
          <w:szCs w:val="32"/>
          <w:rtl/>
        </w:rPr>
        <w:br/>
      </w:r>
      <w:r w:rsidR="00386400">
        <w:rPr>
          <w:rFonts w:hint="cs"/>
          <w:sz w:val="32"/>
          <w:szCs w:val="32"/>
          <w:rtl/>
        </w:rPr>
        <w:t>במילים אחרות, הכרזה שלנו נותנת תחושה נעימה ותמונת מציאות רגועה והבטחה של הדדיות בין התרבויות השונות "אתה תהיה לי נחל ואני לך ימים...", בתמורה לשינוי ה</w:t>
      </w:r>
      <w:r w:rsidR="00BB0CFB">
        <w:rPr>
          <w:rFonts w:hint="cs"/>
          <w:sz w:val="32"/>
          <w:szCs w:val="32"/>
          <w:rtl/>
        </w:rPr>
        <w:t>עמדה של מקבל המסר. במושגים סוציולוגיים</w:t>
      </w:r>
      <w:r w:rsidR="009564B4">
        <w:rPr>
          <w:rFonts w:hint="cs"/>
          <w:sz w:val="32"/>
          <w:szCs w:val="32"/>
          <w:rtl/>
        </w:rPr>
        <w:t>:</w:t>
      </w:r>
      <w:r w:rsidR="00BB0CFB">
        <w:rPr>
          <w:rFonts w:hint="cs"/>
          <w:sz w:val="32"/>
          <w:szCs w:val="32"/>
          <w:rtl/>
        </w:rPr>
        <w:t xml:space="preserve"> הוא משנה את עמדתו </w:t>
      </w:r>
      <w:r w:rsidR="00386400">
        <w:rPr>
          <w:rFonts w:hint="cs"/>
          <w:sz w:val="32"/>
          <w:szCs w:val="32"/>
          <w:rtl/>
        </w:rPr>
        <w:t>לעמדה בעד כבוד הדדי, שיתוף ואחווה.</w:t>
      </w:r>
      <w:r w:rsidR="00BB0CFB">
        <w:rPr>
          <w:sz w:val="32"/>
          <w:szCs w:val="32"/>
          <w:rtl/>
        </w:rPr>
        <w:br/>
      </w:r>
    </w:p>
    <w:p w:rsidR="00AB483E" w:rsidRDefault="00AB483E" w:rsidP="00BB0CFB">
      <w:pPr>
        <w:rPr>
          <w:rFonts w:hint="cs"/>
          <w:sz w:val="32"/>
          <w:szCs w:val="32"/>
          <w:rtl/>
        </w:rPr>
      </w:pPr>
      <w:r>
        <w:rPr>
          <w:rFonts w:hint="cs"/>
          <w:sz w:val="32"/>
          <w:szCs w:val="32"/>
          <w:rtl/>
        </w:rPr>
        <w:t xml:space="preserve">כתבו: </w:t>
      </w:r>
    </w:p>
    <w:p w:rsidR="00F35908" w:rsidRDefault="00AB483E" w:rsidP="00AB483E">
      <w:pPr>
        <w:spacing w:before="240"/>
        <w:rPr>
          <w:sz w:val="32"/>
          <w:szCs w:val="32"/>
          <w:rtl/>
        </w:rPr>
      </w:pPr>
      <w:r>
        <w:rPr>
          <w:rFonts w:hint="cs"/>
          <w:sz w:val="32"/>
          <w:szCs w:val="32"/>
          <w:rtl/>
        </w:rPr>
        <w:t xml:space="preserve">נועה </w:t>
      </w:r>
      <w:proofErr w:type="spellStart"/>
      <w:r>
        <w:rPr>
          <w:rFonts w:hint="cs"/>
          <w:sz w:val="32"/>
          <w:szCs w:val="32"/>
          <w:rtl/>
        </w:rPr>
        <w:t>מרגוליוס</w:t>
      </w:r>
      <w:proofErr w:type="spellEnd"/>
      <w:r>
        <w:rPr>
          <w:rFonts w:hint="cs"/>
          <w:sz w:val="32"/>
          <w:szCs w:val="32"/>
          <w:rtl/>
        </w:rPr>
        <w:t xml:space="preserve"> וסיוון </w:t>
      </w:r>
      <w:proofErr w:type="spellStart"/>
      <w:r>
        <w:rPr>
          <w:rFonts w:hint="cs"/>
          <w:sz w:val="32"/>
          <w:szCs w:val="32"/>
          <w:rtl/>
        </w:rPr>
        <w:t>הירשנזון</w:t>
      </w:r>
      <w:proofErr w:type="spellEnd"/>
      <w:r>
        <w:rPr>
          <w:rFonts w:hint="cs"/>
          <w:sz w:val="32"/>
          <w:szCs w:val="32"/>
          <w:rtl/>
        </w:rPr>
        <w:t xml:space="preserve"> (</w:t>
      </w:r>
      <w:bookmarkStart w:id="0" w:name="_GoBack"/>
      <w:bookmarkEnd w:id="0"/>
      <w:r>
        <w:rPr>
          <w:rFonts w:hint="cs"/>
          <w:sz w:val="32"/>
          <w:szCs w:val="32"/>
          <w:rtl/>
        </w:rPr>
        <w:t>י"א 6)</w:t>
      </w:r>
      <w:r w:rsidR="003513DA">
        <w:rPr>
          <w:sz w:val="32"/>
          <w:szCs w:val="32"/>
          <w:rtl/>
        </w:rPr>
        <w:br/>
      </w:r>
      <w:r w:rsidR="004E3F50">
        <w:rPr>
          <w:rFonts w:hint="cs"/>
          <w:sz w:val="32"/>
          <w:szCs w:val="32"/>
          <w:rtl/>
        </w:rPr>
        <w:t xml:space="preserve"> </w:t>
      </w:r>
    </w:p>
    <w:p w:rsidR="00F35908" w:rsidRDefault="00F35908" w:rsidP="00F35908">
      <w:pPr>
        <w:rPr>
          <w:sz w:val="32"/>
          <w:szCs w:val="32"/>
          <w:rtl/>
        </w:rPr>
      </w:pPr>
    </w:p>
    <w:p w:rsidR="00910692" w:rsidRPr="00370EF7" w:rsidRDefault="00910692" w:rsidP="00F35908">
      <w:pPr>
        <w:rPr>
          <w:b/>
          <w:bCs/>
          <w:sz w:val="32"/>
          <w:szCs w:val="32"/>
          <w:u w:val="single"/>
        </w:rPr>
      </w:pPr>
    </w:p>
    <w:sectPr w:rsidR="00910692" w:rsidRPr="00370EF7" w:rsidSect="00D968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094A"/>
    <w:multiLevelType w:val="hybridMultilevel"/>
    <w:tmpl w:val="3DF4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08"/>
    <w:rsid w:val="00002A39"/>
    <w:rsid w:val="00022246"/>
    <w:rsid w:val="000B427E"/>
    <w:rsid w:val="00145E31"/>
    <w:rsid w:val="001635B4"/>
    <w:rsid w:val="00180E5E"/>
    <w:rsid w:val="00181E45"/>
    <w:rsid w:val="001B141B"/>
    <w:rsid w:val="001B4787"/>
    <w:rsid w:val="001D20B8"/>
    <w:rsid w:val="00255782"/>
    <w:rsid w:val="00276BEE"/>
    <w:rsid w:val="002931ED"/>
    <w:rsid w:val="002A6AAB"/>
    <w:rsid w:val="002F37DF"/>
    <w:rsid w:val="00310921"/>
    <w:rsid w:val="003513DA"/>
    <w:rsid w:val="00370EF7"/>
    <w:rsid w:val="00386400"/>
    <w:rsid w:val="00394282"/>
    <w:rsid w:val="003E4EB6"/>
    <w:rsid w:val="004024C3"/>
    <w:rsid w:val="004E3F50"/>
    <w:rsid w:val="0051121F"/>
    <w:rsid w:val="00513555"/>
    <w:rsid w:val="005349EA"/>
    <w:rsid w:val="00543D02"/>
    <w:rsid w:val="005F093D"/>
    <w:rsid w:val="006578C5"/>
    <w:rsid w:val="00664B90"/>
    <w:rsid w:val="00670CEF"/>
    <w:rsid w:val="006C1DB3"/>
    <w:rsid w:val="00731928"/>
    <w:rsid w:val="007363D2"/>
    <w:rsid w:val="00745A41"/>
    <w:rsid w:val="007B4356"/>
    <w:rsid w:val="007E0660"/>
    <w:rsid w:val="008323D4"/>
    <w:rsid w:val="008927C7"/>
    <w:rsid w:val="008E7EC5"/>
    <w:rsid w:val="008F4594"/>
    <w:rsid w:val="009058EC"/>
    <w:rsid w:val="00910692"/>
    <w:rsid w:val="009407A6"/>
    <w:rsid w:val="009564B4"/>
    <w:rsid w:val="009B67FC"/>
    <w:rsid w:val="00A1193F"/>
    <w:rsid w:val="00A119D8"/>
    <w:rsid w:val="00A4229A"/>
    <w:rsid w:val="00A529C6"/>
    <w:rsid w:val="00AB483E"/>
    <w:rsid w:val="00AD5BD0"/>
    <w:rsid w:val="00B133A3"/>
    <w:rsid w:val="00B90988"/>
    <w:rsid w:val="00BB0CFB"/>
    <w:rsid w:val="00BD5E93"/>
    <w:rsid w:val="00BE0941"/>
    <w:rsid w:val="00BE709A"/>
    <w:rsid w:val="00BF404C"/>
    <w:rsid w:val="00BF4271"/>
    <w:rsid w:val="00C41DB2"/>
    <w:rsid w:val="00C86B6F"/>
    <w:rsid w:val="00CF4879"/>
    <w:rsid w:val="00D34698"/>
    <w:rsid w:val="00D526B5"/>
    <w:rsid w:val="00D63302"/>
    <w:rsid w:val="00D6437E"/>
    <w:rsid w:val="00D84669"/>
    <w:rsid w:val="00D917FF"/>
    <w:rsid w:val="00D968C6"/>
    <w:rsid w:val="00E32512"/>
    <w:rsid w:val="00E97C6B"/>
    <w:rsid w:val="00F05333"/>
    <w:rsid w:val="00F35908"/>
    <w:rsid w:val="00F56D36"/>
    <w:rsid w:val="00F760BB"/>
    <w:rsid w:val="00FF1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2577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2016-01-18T10:19:00Z</dcterms:created>
  <dcterms:modified xsi:type="dcterms:W3CDTF">2016-01-18T10:19:00Z</dcterms:modified>
</cp:coreProperties>
</file>